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Enhancing Safety and Compliance: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Role of Instant Narcotic Wipes in DOT Trucking Companies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In the highly regulated world of DOT trucking, maintaining a drug-free workplace is not just a matter of policy—it's a critical public safety and compliance issue. Employers face unique challenges in ensuring that their drivers and other personnel adhere to the stringent drug-free regulations set by the Department of Transportation. Trace Eye-D’s instant narcotic detection wipes offer an efficient and reliable solution to help trucking companies enhance safety and ensure compliance with federal guidelines.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Rapid Detection for Immediate Action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Trace Eye-D's instant detection wipes enable employers to conduct quick and effective checks for the presence of narcotics such as fentanyl, cocaine, and methamphetamines.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immediate detection capability is crucial in a fast-paced environment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Preventive Measures for Safety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Regular checks using these wipes can deter the use of illicit substances among employees, thereby fostering a culture of safety and responsibility. 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where the consequences of drug use can be particularly severe, 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proactive measures are invaluable -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Supporting Compliance and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Trace Eye-D wipes not only help in maintaining compliance with DOT regulations but also provide documentation of the company's efforts to maintain a drug-free workplace.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documentation can be critical during audits and inspections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Creating a Healthier Work Environment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ensuring that work areas and vehicles are free of narcotics, employers help reduce the risk of accidents and enhance the overall wellbeing of their employees. 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commitment to a safe and healthy workplace can also 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boost employee morale and aid in retention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b w:val="1"/>
        <w:color w:val="ff00ff"/>
      </w:rPr>
    </w:pPr>
    <w:r w:rsidDel="00000000" w:rsidR="00000000" w:rsidRPr="00000000">
      <w:rPr>
        <w:b w:val="1"/>
        <w:color w:val="ff00ff"/>
        <w:rtl w:val="0"/>
      </w:rPr>
      <w:t xml:space="preserve">FINAL - posted 9/23/24</w:t>
    </w:r>
  </w:p>
  <w:p w:rsidR="00000000" w:rsidDel="00000000" w:rsidP="00000000" w:rsidRDefault="00000000" w:rsidRPr="00000000" w14:paraId="00000017">
    <w:pPr>
      <w:rPr>
        <w:b w:val="1"/>
        <w:color w:val="ff00ff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