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Top 5 Reasons Private Security Teams Need Trace Eye-D Instant Detection Products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In the world of private security, protecting high-value clients like celebrities, athletes, and executives means managing safety risks in diverse environments. Trace Eye-D’s instant detection wipes provide security teams with a quick, reliable tool for identifying narcotics and other harmful substances on-site, enhancing both the principal’s safety and team efficiency.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fweaqg54787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Instant Narcotics Detection for High-Risk Situations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High-profile clients often enter environments where narcotics may be present. With Trace Eye-D’s instant detection wipes, security teams can screen for harmful substances quickly, allowing for immediate action to ensure client safety.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9iewrwd82xe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Discreet and Portable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Compact and easily portable, Trace Eye-D’s wipes are designed for discreet use, making them ideal for on-the-go security. Whether at a private event or traveling with clients, these wipes fit effortlessly into security kits.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iko8gjdo8tm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Simple, Reliable #OWLMethod—Open. Wipe. Look.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When timing is critical, the #OWLMethod (Open. Wipe. Look.) offers quick, accurate results with minimal effort, so security personnel can react swiftly and effectively, protecting clients without disruption.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rhxkhedh743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Extra Layer of Protection for VIP Events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Trace Eye-D’s detection wipes provide an added layer of security at VIP events. Security teams can proactively screen key areas like VIP lounges and bathrooms to maintain a safe environment for clients and guests.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krpqlfrbh1p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Enhances Client Safety Protocols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Adding Trace Eye-D’s detection wipes to a security team’s toolkit demonstrates a proactive approach to client safety, reassuring clients and reinforcing trust through a commitment to preventative measures.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For private security firms, Trace Eye-D’s instant detection products are essential for ensuring the highest standards of safety, professionalism, and client trust. Equip your team to respond to any situation with confidence and precision.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>
        <w:b w:val="1"/>
        <w:color w:val="ff00ff"/>
      </w:rPr>
    </w:pPr>
    <w:r w:rsidDel="00000000" w:rsidR="00000000" w:rsidRPr="00000000">
      <w:rPr>
        <w:b w:val="1"/>
        <w:color w:val="ff00ff"/>
        <w:rtl w:val="0"/>
      </w:rPr>
      <w:t xml:space="preserve">Final</w:t>
    </w:r>
  </w:p>
  <w:p w:rsidR="00000000" w:rsidDel="00000000" w:rsidP="00000000" w:rsidRDefault="00000000" w:rsidRPr="00000000" w14:paraId="00000011">
    <w:pPr>
      <w:rPr>
        <w:b w:val="1"/>
        <w:sz w:val="24"/>
        <w:szCs w:val="24"/>
      </w:rPr>
    </w:pP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https://trace-eye-d.com/news/private-security-teams-need-instant-detection/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rPr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trace-eye-d.com/news/private-security-teams-need-instant-dete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