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entury Gothic" w:cs="Century Gothic" w:eastAsia="Century Gothic" w:hAnsi="Century Gothic"/>
          <w:b w:val="1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6"/>
          <w:szCs w:val="26"/>
          <w:rtl w:val="0"/>
        </w:rPr>
        <w:t xml:space="preserve">Top 5 Reasons Private Security Teams Need Trace Eye-D Instant Detection Products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In the world of private security, protecting high-value clients like celebrities, athletes, and executives means managing safety risks in diverse environments. Trace Eye-D’s instant detection wipes provide security teams with a quick, reliable tool for identifying narcotics and other harmful substances on-site, enhancing both principal’s safety and team efficiency.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sz w:val="22"/>
          <w:szCs w:val="22"/>
        </w:rPr>
      </w:pPr>
      <w:bookmarkStart w:colFirst="0" w:colLast="0" w:name="_qfweaqg54787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1. Instant Narcotics Detection for High-Risk Situations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sz w:val="22"/>
          <w:szCs w:val="22"/>
        </w:rPr>
      </w:pPr>
      <w:bookmarkStart w:colFirst="0" w:colLast="0" w:name="_x9iewrwd82xe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2. Discreet and Portable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sz w:val="22"/>
          <w:szCs w:val="22"/>
        </w:rPr>
      </w:pPr>
      <w:bookmarkStart w:colFirst="0" w:colLast="0" w:name="_eiko8gjdo8tm" w:id="2"/>
      <w:bookmarkEnd w:id="2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3. Simple, Reliable #OWLMethod—Open. Wipe. Look.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sz w:val="22"/>
          <w:szCs w:val="22"/>
        </w:rPr>
      </w:pPr>
      <w:bookmarkStart w:colFirst="0" w:colLast="0" w:name="_1rhxkhedh743" w:id="3"/>
      <w:bookmarkEnd w:id="3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4. Extra Layer of Protection for VIP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Century Gothic" w:cs="Century Gothic" w:eastAsia="Century Gothic" w:hAnsi="Century Gothic"/>
          <w:sz w:val="22"/>
          <w:szCs w:val="22"/>
        </w:rPr>
      </w:pPr>
      <w:bookmarkStart w:colFirst="0" w:colLast="0" w:name="_pkrpqlfrbh1p" w:id="4"/>
      <w:bookmarkEnd w:id="4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5. Enhances Client Safety Protocols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For private security firms, Trace Eye-D’s instant detection products are essential for ensuring the highest standards of safety, professionalism, and client trust. Equip your team to respond to any situation with confidence and precision.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rPr>
        <w:b w:val="1"/>
        <w:color w:val="ff00ff"/>
      </w:rPr>
    </w:pPr>
    <w:r w:rsidDel="00000000" w:rsidR="00000000" w:rsidRPr="00000000">
      <w:rPr>
        <w:b w:val="1"/>
        <w:color w:val="ff00ff"/>
        <w:rtl w:val="0"/>
      </w:rPr>
      <w:t xml:space="preserve">Final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