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Roboto" w:cs="Roboto" w:eastAsia="Roboto" w:hAnsi="Roboto"/>
          <w:b w:val="1"/>
          <w:sz w:val="24"/>
          <w:szCs w:val="24"/>
        </w:rPr>
      </w:pPr>
      <w:r w:rsidDel="00000000" w:rsidR="00000000" w:rsidRPr="00000000">
        <w:rPr>
          <w:rFonts w:ascii="Roboto" w:cs="Roboto" w:eastAsia="Roboto" w:hAnsi="Roboto"/>
          <w:b w:val="1"/>
          <w:i w:val="1"/>
          <w:sz w:val="24"/>
          <w:szCs w:val="24"/>
          <w:rtl w:val="0"/>
        </w:rPr>
        <w:br w:type="textWrapping"/>
      </w:r>
      <w:r w:rsidDel="00000000" w:rsidR="00000000" w:rsidRPr="00000000">
        <w:rPr>
          <w:rFonts w:ascii="Roboto" w:cs="Roboto" w:eastAsia="Roboto" w:hAnsi="Roboto"/>
          <w:b w:val="1"/>
          <w:sz w:val="24"/>
          <w:szCs w:val="24"/>
          <w:rtl w:val="0"/>
        </w:rPr>
        <w:t xml:space="preserve">Trace Eye-D Introduces New Resealable Bag Packaging for Enhanced Durability and Convenience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Trace Eye-D, a leading innovator in instant narcotic detection solutions, is excited to announce the launch of its new resealable bag packaging for ten packs of detection wipes.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previous box packaging has been replaced with a resealable bag designed to meet the demanding needs of professionals in law enforcement, correctional facilities, hazmat teams, and other critical public service operators. This design ensures ease of access while maintaining the integrity of the wipes over time, making them ready whenever and wherever they are needed.</w:t>
      </w:r>
    </w:p>
    <w:p w:rsidR="00000000" w:rsidDel="00000000" w:rsidP="00000000" w:rsidRDefault="00000000" w:rsidRPr="00000000" w14:paraId="0000000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280" w:lineRule="auto"/>
        <w:rPr>
          <w:rFonts w:ascii="Roboto" w:cs="Roboto" w:eastAsia="Roboto" w:hAnsi="Roboto"/>
          <w:b w:val="1"/>
          <w:color w:val="000000"/>
          <w:sz w:val="26"/>
          <w:szCs w:val="26"/>
        </w:rPr>
      </w:pPr>
      <w:bookmarkStart w:colFirst="0" w:colLast="0" w:name="_lb7fmyt27eps" w:id="0"/>
      <w:bookmarkEnd w:id="0"/>
      <w:r w:rsidDel="00000000" w:rsidR="00000000" w:rsidRPr="00000000">
        <w:rPr>
          <w:rFonts w:ascii="Roboto" w:cs="Roboto" w:eastAsia="Roboto" w:hAnsi="Roboto"/>
          <w:b w:val="1"/>
          <w:color w:val="000000"/>
          <w:sz w:val="26"/>
          <w:szCs w:val="26"/>
          <w:rtl w:val="0"/>
        </w:rPr>
        <w:t xml:space="preserve">Key Features of the New Packaging:</w:t>
      </w:r>
    </w:p>
    <w:p w:rsidR="00000000" w:rsidDel="00000000" w:rsidP="00000000" w:rsidRDefault="00000000" w:rsidRPr="00000000" w14:paraId="00000005">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Rule="auto"/>
        <w:ind w:left="720" w:hanging="36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Durability:</w:t>
      </w:r>
      <w:r w:rsidDel="00000000" w:rsidR="00000000" w:rsidRPr="00000000">
        <w:rPr>
          <w:rFonts w:ascii="Roboto" w:cs="Roboto" w:eastAsia="Roboto" w:hAnsi="Roboto"/>
          <w:sz w:val="24"/>
          <w:szCs w:val="24"/>
          <w:rtl w:val="0"/>
        </w:rPr>
        <w:t xml:space="preserve"> The resealable bags are more robust and long-lasting compared to the previous boxes, ensuring product protection in demanding environments.</w:t>
      </w:r>
    </w:p>
    <w:p w:rsidR="00000000" w:rsidDel="00000000" w:rsidP="00000000" w:rsidRDefault="00000000" w:rsidRPr="00000000" w14:paraId="00000006">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Convenient Instructions:</w:t>
      </w:r>
      <w:r w:rsidDel="00000000" w:rsidR="00000000" w:rsidRPr="00000000">
        <w:rPr>
          <w:rFonts w:ascii="Roboto" w:cs="Roboto" w:eastAsia="Roboto" w:hAnsi="Roboto"/>
          <w:sz w:val="24"/>
          <w:szCs w:val="24"/>
          <w:rtl w:val="0"/>
        </w:rPr>
        <w:t xml:space="preserve"> The back of each bag features clear, easy-to-follow instructions for quick reference.</w:t>
      </w:r>
    </w:p>
    <w:p w:rsidR="00000000" w:rsidDel="00000000" w:rsidP="00000000" w:rsidRDefault="00000000" w:rsidRPr="00000000" w14:paraId="00000007">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Rule="auto"/>
        <w:ind w:left="720" w:hanging="36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Positive Reaction Indicator:</w:t>
      </w:r>
      <w:r w:rsidDel="00000000" w:rsidR="00000000" w:rsidRPr="00000000">
        <w:rPr>
          <w:rFonts w:ascii="Roboto" w:cs="Roboto" w:eastAsia="Roboto" w:hAnsi="Roboto"/>
          <w:sz w:val="24"/>
          <w:szCs w:val="24"/>
          <w:rtl w:val="0"/>
        </w:rPr>
        <w:t xml:space="preserve"> The packaging highlights the color indicator technology, offering users an instant and reliable way to detect narcotics and explosives with confidence.</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As of January 2025, all orders of ten packs will be shipped in the new resealable bag packaging. Customers can expect the same high-quality detection wipes, now with improved packaging to better support their work in keeping communities safe.</w:t>
      </w:r>
    </w:p>
    <w:p w:rsidR="00000000" w:rsidDel="00000000" w:rsidP="00000000" w:rsidRDefault="00000000" w:rsidRPr="00000000" w14:paraId="0000000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280" w:lineRule="auto"/>
        <w:rPr>
          <w:rFonts w:ascii="Roboto" w:cs="Roboto" w:eastAsia="Roboto" w:hAnsi="Roboto"/>
          <w:b w:val="1"/>
          <w:color w:val="000000"/>
          <w:sz w:val="26"/>
          <w:szCs w:val="26"/>
        </w:rPr>
      </w:pPr>
      <w:bookmarkStart w:colFirst="0" w:colLast="0" w:name="_ju8xfp9c2q4a" w:id="1"/>
      <w:bookmarkEnd w:id="1"/>
      <w:r w:rsidDel="00000000" w:rsidR="00000000" w:rsidRPr="00000000">
        <w:rPr>
          <w:rFonts w:ascii="Roboto" w:cs="Roboto" w:eastAsia="Roboto" w:hAnsi="Roboto"/>
          <w:b w:val="1"/>
          <w:color w:val="000000"/>
          <w:sz w:val="26"/>
          <w:szCs w:val="26"/>
          <w:rtl w:val="0"/>
        </w:rPr>
        <w:t xml:space="preserve">Order Now</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Roboto" w:cs="Roboto" w:eastAsia="Roboto" w:hAnsi="Roboto"/>
          <w:b w:val="1"/>
          <w:i w:val="1"/>
          <w:sz w:val="24"/>
          <w:szCs w:val="24"/>
        </w:rPr>
      </w:pPr>
      <w:r w:rsidDel="00000000" w:rsidR="00000000" w:rsidRPr="00000000">
        <w:rPr>
          <w:rFonts w:ascii="Roboto" w:cs="Roboto" w:eastAsia="Roboto" w:hAnsi="Roboto"/>
          <w:sz w:val="24"/>
          <w:szCs w:val="24"/>
          <w:rtl w:val="0"/>
        </w:rPr>
        <w:t xml:space="preserve">To experience the benefits of our new resealable packaging, visit</w:t>
      </w:r>
      <w:hyperlink r:id="rId6">
        <w:r w:rsidDel="00000000" w:rsidR="00000000" w:rsidRPr="00000000">
          <w:rPr>
            <w:rFonts w:ascii="Roboto" w:cs="Roboto" w:eastAsia="Roboto" w:hAnsi="Roboto"/>
            <w:sz w:val="24"/>
            <w:szCs w:val="24"/>
            <w:rtl w:val="0"/>
          </w:rPr>
          <w:t xml:space="preserve"> </w:t>
        </w:r>
      </w:hyperlink>
      <w:r w:rsidDel="00000000" w:rsidR="00000000" w:rsidRPr="00000000">
        <w:rPr>
          <w:rFonts w:ascii="Roboto" w:cs="Roboto" w:eastAsia="Roboto" w:hAnsi="Roboto"/>
          <w:sz w:val="24"/>
          <w:szCs w:val="24"/>
          <w:rtl w:val="0"/>
        </w:rPr>
        <w:t xml:space="preserve">{DISTRIBUTOR WEBSITE}</w:t>
      </w: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cfcfc" w:val="clear"/>
        <w:spacing w:after="240" w:before="240" w:line="12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cfcfc" w:val="clear"/>
        <w:spacing w:after="220" w:line="12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spacing w:after="240" w:before="240" w:lineRule="auto"/>
      <w:jc w:val="left"/>
      <w:rPr>
        <w:b w:val="1"/>
        <w:color w:val="ff00ff"/>
      </w:rPr>
    </w:pPr>
    <w:r w:rsidDel="00000000" w:rsidR="00000000" w:rsidRPr="00000000">
      <w:rPr>
        <w:b w:val="1"/>
        <w:color w:val="ff00ff"/>
        <w:rtl w:val="0"/>
      </w:rPr>
      <w:t xml:space="preserve">DRAFT </w:t>
    </w:r>
  </w:p>
  <w:p w:rsidR="00000000" w:rsidDel="00000000" w:rsidP="00000000" w:rsidRDefault="00000000" w:rsidRPr="00000000" w14:paraId="0000000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raceeyed.com"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