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Press Release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Trace Eye-D Launches Online Training Course for M39 Methamphetamine Detection Wipes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Tampa, FL – </w:t>
      </w:r>
      <w:hyperlink r:id="rId6">
        <w:r w:rsidDel="00000000" w:rsidR="00000000" w:rsidRPr="00000000">
          <w:rPr>
            <w:rFonts w:ascii="Roboto" w:cs="Roboto" w:eastAsia="Roboto" w:hAnsi="Roboto"/>
            <w:color w:val="1155cc"/>
            <w:sz w:val="24"/>
            <w:szCs w:val="24"/>
            <w:u w:val="single"/>
            <w:rtl w:val="0"/>
          </w:rPr>
          <w:t xml:space="preserve">Trace Eye-D</w:t>
        </w:r>
      </w:hyperlink>
      <w:r w:rsidDel="00000000" w:rsidR="00000000" w:rsidRPr="00000000">
        <w:rPr>
          <w:rFonts w:ascii="Roboto" w:cs="Roboto" w:eastAsia="Roboto" w:hAnsi="Roboto"/>
          <w:sz w:val="24"/>
          <w:szCs w:val="24"/>
          <w:rtl w:val="0"/>
        </w:rPr>
        <w:t xml:space="preserve">, a leader in instant narcotic and explosive detection solutions, is proud to announce the launch of its third online certificate training course: the M39 Methamphetamine Detection Wipe training. This course completes Trace Eye-D’s online training library for its current narcotics detection product line, which also includes training for the F1 Fentanyl Wipe and the C34 Cocaine Wipe.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M39 Methamphetamine Detection Wipe course provides customers with step-by-step instruction on how to safely and effectively use the product to detect methamphetamines, MDMA/ecstacy, bath salts, and PCP. Participants will learn how to deploy Trace Eye-D’s innovative #OWLMethod—</w:t>
      </w:r>
      <w:r w:rsidDel="00000000" w:rsidR="00000000" w:rsidRPr="00000000">
        <w:rPr>
          <w:rFonts w:ascii="Roboto" w:cs="Roboto" w:eastAsia="Roboto" w:hAnsi="Roboto"/>
          <w:b w:val="1"/>
          <w:sz w:val="24"/>
          <w:szCs w:val="24"/>
          <w:rtl w:val="0"/>
        </w:rPr>
        <w:t xml:space="preserve">Open. Wipe. Look</w:t>
      </w:r>
      <w:r w:rsidDel="00000000" w:rsidR="00000000" w:rsidRPr="00000000">
        <w:rPr>
          <w:rFonts w:ascii="Roboto" w:cs="Roboto" w:eastAsia="Roboto" w:hAnsi="Roboto"/>
          <w:sz w:val="24"/>
          <w:szCs w:val="24"/>
          <w:rtl w:val="0"/>
        </w:rPr>
        <w:t xml:space="preserve">.—to confidently achieve instant, accurate results in the field. Upon completion, users will receive a certificate, demonstrating their proficiency and readiness to implement these tools in real-world scenarios.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goal is to ensure every Trace Eye-D customer has the knowledge and confidence to use our products effectively,” said Chris Baden, CEO of Trace Eye-D. “With this latest course, we’re providing comprehensive training resources for our entire narcotics detection line. These tools are designed to enhance safety and efficiency, and our online training ensures our customers are fully equipped to maximize their benefits.”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rFonts w:ascii="Roboto" w:cs="Roboto" w:eastAsia="Roboto" w:hAnsi="Roboto"/>
          <w:sz w:val="32"/>
          <w:szCs w:val="32"/>
        </w:rPr>
      </w:pPr>
      <w:r w:rsidDel="00000000" w:rsidR="00000000" w:rsidRPr="00000000">
        <w:rPr>
          <w:rFonts w:ascii="Roboto" w:cs="Roboto" w:eastAsia="Roboto" w:hAnsi="Roboto"/>
          <w:b w:val="1"/>
          <w:sz w:val="32"/>
          <w:szCs w:val="32"/>
          <w:rtl w:val="0"/>
        </w:rPr>
        <w:t xml:space="preserve">The Online Training Certificate Courses are free of charge for current Trace Eye-D customers.</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Trace Eye-D customers can now access the full suite of certificate training courses, empowering teams to roll out these detection solutions with ease. To request access to the M39 Methamphetamine Detection Wipe course, or any of our training resources, visit: </w:t>
      </w:r>
      <w:hyperlink r:id="rId7">
        <w:r w:rsidDel="00000000" w:rsidR="00000000" w:rsidRPr="00000000">
          <w:rPr>
            <w:rFonts w:ascii="Roboto" w:cs="Roboto" w:eastAsia="Roboto" w:hAnsi="Roboto"/>
            <w:color w:val="1155cc"/>
            <w:sz w:val="24"/>
            <w:szCs w:val="24"/>
            <w:u w:val="single"/>
            <w:rtl w:val="0"/>
          </w:rPr>
          <w:t xml:space="preserve">https://trace-eye-d.com/online-training/</w:t>
        </w:r>
      </w:hyperlink>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Not a customer yet and want to learn more? Contact us at: </w:t>
      </w:r>
      <w:hyperlink r:id="rId8">
        <w:r w:rsidDel="00000000" w:rsidR="00000000" w:rsidRPr="00000000">
          <w:rPr>
            <w:rFonts w:ascii="Roboto" w:cs="Roboto" w:eastAsia="Roboto" w:hAnsi="Roboto"/>
            <w:color w:val="1155cc"/>
            <w:sz w:val="24"/>
            <w:szCs w:val="24"/>
            <w:u w:val="single"/>
            <w:rtl w:val="0"/>
          </w:rPr>
          <w:t xml:space="preserve">TraceEyeD.com/contact-us</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About Trace Eye-D</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Roboto" w:cs="Roboto" w:eastAsia="Roboto" w:hAnsi="Roboto"/>
          <w:sz w:val="24"/>
          <w:szCs w:val="24"/>
          <w:shd w:fill="fcfcfc" w:val="clear"/>
        </w:rPr>
      </w:pPr>
      <w:r w:rsidDel="00000000" w:rsidR="00000000" w:rsidRPr="00000000">
        <w:rPr>
          <w:rFonts w:ascii="Roboto" w:cs="Roboto" w:eastAsia="Roboto" w:hAnsi="Roboto"/>
          <w:sz w:val="24"/>
          <w:szCs w:val="24"/>
          <w:shd w:fill="fcfcfc" w:val="clear"/>
          <w:rtl w:val="0"/>
        </w:rPr>
        <w:t xml:space="preserve">Trace Eye-D is the developer and manufacturer of patented colorimetric chemical wipe products for </w:t>
      </w:r>
      <w:r w:rsidDel="00000000" w:rsidR="00000000" w:rsidRPr="00000000">
        <w:rPr>
          <w:rFonts w:ascii="Roboto" w:cs="Roboto" w:eastAsia="Roboto" w:hAnsi="Roboto"/>
          <w:b w:val="1"/>
          <w:sz w:val="24"/>
          <w:szCs w:val="24"/>
          <w:shd w:fill="fcfcfc" w:val="clear"/>
          <w:rtl w:val="0"/>
        </w:rPr>
        <w:t xml:space="preserve">instant detection of surface drug and explosive trace</w:t>
      </w:r>
      <w:r w:rsidDel="00000000" w:rsidR="00000000" w:rsidRPr="00000000">
        <w:rPr>
          <w:rFonts w:ascii="Roboto" w:cs="Roboto" w:eastAsia="Roboto" w:hAnsi="Roboto"/>
          <w:sz w:val="24"/>
          <w:szCs w:val="24"/>
          <w:shd w:fill="fcfcfc" w:val="clear"/>
          <w:rtl w:val="0"/>
        </w:rPr>
        <w:t xml:space="preserv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Roboto" w:cs="Roboto" w:eastAsia="Roboto" w:hAnsi="Roboto"/>
          <w:sz w:val="24"/>
          <w:szCs w:val="24"/>
        </w:rPr>
      </w:pPr>
      <w:r w:rsidDel="00000000" w:rsidR="00000000" w:rsidRPr="00000000">
        <w:rPr>
          <w:rFonts w:ascii="Roboto" w:cs="Roboto" w:eastAsia="Roboto" w:hAnsi="Roboto"/>
          <w:sz w:val="24"/>
          <w:szCs w:val="24"/>
          <w:shd w:fill="fcfcfc" w:val="clear"/>
          <w:rtl w:val="0"/>
        </w:rPr>
        <w:t xml:space="preserve">The company’s goal is to address growing public and private security and safety needs with a mission to make the world a safer place.</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cfcfc" w:val="clear"/>
        <w:spacing w:after="22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Media Contact:</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Trace Eye-D</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1.866.TRACE91</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press@traceeyed.com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www.trace-eye-d.com</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240" w:before="240" w:lineRule="auto"/>
      <w:jc w:val="left"/>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13">
    <w:pPr>
      <w:spacing w:after="240" w:before="240" w:lineRule="auto"/>
      <w:jc w:val="left"/>
      <w:rPr>
        <w:b w:val="1"/>
        <w:color w:val="ff00ff"/>
      </w:rPr>
    </w:pPr>
    <w:r w:rsidDel="00000000" w:rsidR="00000000" w:rsidRPr="00000000">
      <w:rPr>
        <w:b w:val="1"/>
        <w:color w:val="ff00ff"/>
        <w:rtl w:val="0"/>
      </w:rPr>
      <w:t xml:space="preserve">https://trace-eye-d.com/news/m39-training-course/</w:t>
    </w:r>
  </w:p>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race-eye-d.com/" TargetMode="External"/><Relationship Id="rId7" Type="http://schemas.openxmlformats.org/officeDocument/2006/relationships/hyperlink" Target="https://trace-eye-d.com/online-training/" TargetMode="External"/><Relationship Id="rId8" Type="http://schemas.openxmlformats.org/officeDocument/2006/relationships/hyperlink" Target="http://traceeyed.com/contac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